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357D4" w14:textId="719A9D85" w:rsidR="007D3A29" w:rsidRPr="007D3A29" w:rsidRDefault="007D3A29" w:rsidP="007D3A29">
      <w:pPr>
        <w:spacing w:line="259" w:lineRule="auto"/>
        <w:jc w:val="both"/>
        <w:rPr>
          <w:rFonts w:ascii="Calibri" w:eastAsia="Calibri" w:hAnsi="Calibri" w:cs="Times New Roman"/>
          <w:b/>
          <w:bCs/>
          <w:sz w:val="22"/>
          <w:szCs w:val="22"/>
          <w:u w:val="single"/>
        </w:rPr>
      </w:pPr>
      <w:r w:rsidRPr="007D3A29">
        <w:rPr>
          <w:rFonts w:ascii="Calibri" w:eastAsia="Calibri" w:hAnsi="Calibri" w:cs="Times New Roman"/>
          <w:b/>
          <w:bCs/>
          <w:sz w:val="22"/>
          <w:szCs w:val="22"/>
          <w:u w:val="single"/>
        </w:rPr>
        <w:t>RISULTATI CAMPAGNE</w:t>
      </w:r>
      <w:r>
        <w:rPr>
          <w:rFonts w:ascii="Calibri" w:eastAsia="Calibri" w:hAnsi="Calibri" w:cs="Times New Roman"/>
          <w:b/>
          <w:bCs/>
          <w:sz w:val="22"/>
          <w:szCs w:val="22"/>
          <w:u w:val="single"/>
        </w:rPr>
        <w:t xml:space="preserve"> DI COMUNICAZIONE E PROMOZIONE TURISTICA DI RAVENNA</w:t>
      </w:r>
      <w:r w:rsidRPr="007D3A29">
        <w:rPr>
          <w:rFonts w:ascii="Calibri" w:eastAsia="Calibri" w:hAnsi="Calibri" w:cs="Times New Roman"/>
          <w:b/>
          <w:bCs/>
          <w:sz w:val="22"/>
          <w:szCs w:val="22"/>
          <w:u w:val="single"/>
        </w:rPr>
        <w:t xml:space="preserve"> 2023/2024</w:t>
      </w:r>
    </w:p>
    <w:p w14:paraId="3595A2FD" w14:textId="77777777" w:rsidR="00950833" w:rsidRDefault="00950833" w:rsidP="007D3A29">
      <w:pPr>
        <w:spacing w:line="259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4A0258C8" w14:textId="4DA45D21" w:rsidR="007D3A29" w:rsidRDefault="007D3A29" w:rsidP="007D3A29">
      <w:pPr>
        <w:spacing w:line="259" w:lineRule="auto"/>
        <w:jc w:val="both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La </w:t>
      </w:r>
      <w:r w:rsidR="00A74E13">
        <w:rPr>
          <w:rFonts w:ascii="Calibri" w:eastAsia="Calibri" w:hAnsi="Calibri" w:cs="Times New Roman"/>
          <w:sz w:val="22"/>
          <w:szCs w:val="22"/>
        </w:rPr>
        <w:t xml:space="preserve">consistente </w:t>
      </w:r>
      <w:r>
        <w:rPr>
          <w:rFonts w:ascii="Calibri" w:eastAsia="Calibri" w:hAnsi="Calibri" w:cs="Times New Roman"/>
          <w:sz w:val="22"/>
          <w:szCs w:val="22"/>
        </w:rPr>
        <w:t>strategia di comunicazione e promozione turistica</w:t>
      </w:r>
      <w:r w:rsidR="00A74E13">
        <w:rPr>
          <w:rFonts w:ascii="Calibri" w:eastAsia="Calibri" w:hAnsi="Calibri" w:cs="Times New Roman"/>
          <w:sz w:val="22"/>
          <w:szCs w:val="22"/>
        </w:rPr>
        <w:t xml:space="preserve"> adottata</w:t>
      </w:r>
      <w:r>
        <w:rPr>
          <w:rFonts w:ascii="Calibri" w:eastAsia="Calibri" w:hAnsi="Calibri" w:cs="Times New Roman"/>
          <w:sz w:val="22"/>
          <w:szCs w:val="22"/>
        </w:rPr>
        <w:t xml:space="preserve"> dal Comune di Ravenna negli ultimi 12 mesi ha ottenuto ottimi risultati in termini di visibilità.</w:t>
      </w:r>
    </w:p>
    <w:p w14:paraId="0193F05A" w14:textId="2AE676A8" w:rsidR="007D3A29" w:rsidRPr="007D3A29" w:rsidRDefault="007D3A29" w:rsidP="007D3A29">
      <w:pPr>
        <w:pStyle w:val="Paragrafoelenco"/>
        <w:numPr>
          <w:ilvl w:val="0"/>
          <w:numId w:val="2"/>
        </w:numPr>
        <w:spacing w:line="259" w:lineRule="auto"/>
        <w:jc w:val="both"/>
        <w:rPr>
          <w:rFonts w:ascii="Calibri" w:eastAsia="Calibri" w:hAnsi="Calibri" w:cs="Times New Roman"/>
          <w:b/>
          <w:bCs/>
          <w:sz w:val="22"/>
          <w:szCs w:val="22"/>
        </w:rPr>
      </w:pPr>
      <w:r w:rsidRPr="007D3A29">
        <w:rPr>
          <w:rFonts w:ascii="Calibri" w:eastAsia="Calibri" w:hAnsi="Calibri" w:cs="Times New Roman"/>
          <w:b/>
          <w:bCs/>
          <w:sz w:val="22"/>
          <w:szCs w:val="22"/>
        </w:rPr>
        <w:t>#</w:t>
      </w:r>
      <w:proofErr w:type="spellStart"/>
      <w:r w:rsidRPr="007D3A29">
        <w:rPr>
          <w:rFonts w:ascii="Calibri" w:eastAsia="Calibri" w:hAnsi="Calibri" w:cs="Times New Roman"/>
          <w:b/>
          <w:bCs/>
          <w:sz w:val="22"/>
          <w:szCs w:val="22"/>
        </w:rPr>
        <w:t>IovadoaRavenna</w:t>
      </w:r>
      <w:proofErr w:type="spellEnd"/>
    </w:p>
    <w:p w14:paraId="52AE5B44" w14:textId="2690FD45" w:rsidR="007D3A29" w:rsidRDefault="007D3A29" w:rsidP="00A813B8">
      <w:pPr>
        <w:spacing w:line="259" w:lineRule="auto"/>
        <w:ind w:left="708"/>
        <w:jc w:val="both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>L</w:t>
      </w:r>
      <w:r w:rsidRPr="007D3A29">
        <w:rPr>
          <w:rFonts w:ascii="Calibri" w:eastAsia="Calibri" w:hAnsi="Calibri" w:cs="Times New Roman"/>
          <w:sz w:val="22"/>
          <w:szCs w:val="22"/>
        </w:rPr>
        <w:t xml:space="preserve">anciata lo scorso anno immediatamente a ridosso dell’alluvione, </w:t>
      </w:r>
      <w:r>
        <w:rPr>
          <w:rFonts w:ascii="Calibri" w:eastAsia="Calibri" w:hAnsi="Calibri" w:cs="Times New Roman"/>
          <w:sz w:val="22"/>
          <w:szCs w:val="22"/>
        </w:rPr>
        <w:t>la campagna #</w:t>
      </w:r>
      <w:proofErr w:type="spellStart"/>
      <w:r>
        <w:rPr>
          <w:rFonts w:ascii="Calibri" w:eastAsia="Calibri" w:hAnsi="Calibri" w:cs="Times New Roman"/>
          <w:sz w:val="22"/>
          <w:szCs w:val="22"/>
        </w:rPr>
        <w:t>IovadoaRavenna</w:t>
      </w:r>
      <w:proofErr w:type="spellEnd"/>
      <w:r>
        <w:rPr>
          <w:rFonts w:ascii="Calibri" w:eastAsia="Calibri" w:hAnsi="Calibri" w:cs="Times New Roman"/>
          <w:sz w:val="22"/>
          <w:szCs w:val="22"/>
        </w:rPr>
        <w:t xml:space="preserve"> ha previsto uno</w:t>
      </w:r>
      <w:r w:rsidRPr="007D3A29">
        <w:rPr>
          <w:rFonts w:ascii="Calibri" w:eastAsia="Calibri" w:hAnsi="Calibri" w:cs="Times New Roman"/>
          <w:sz w:val="22"/>
          <w:szCs w:val="22"/>
        </w:rPr>
        <w:t xml:space="preserve"> </w:t>
      </w:r>
      <w:r w:rsidRPr="007D3A29">
        <w:rPr>
          <w:rFonts w:ascii="Calibri" w:eastAsia="Calibri" w:hAnsi="Calibri" w:cs="Times New Roman"/>
          <w:b/>
          <w:bCs/>
          <w:sz w:val="22"/>
          <w:szCs w:val="22"/>
        </w:rPr>
        <w:t>spot televisivo</w:t>
      </w:r>
      <w:r>
        <w:rPr>
          <w:rFonts w:ascii="Calibri" w:eastAsia="Calibri" w:hAnsi="Calibri" w:cs="Times New Roman"/>
          <w:sz w:val="22"/>
          <w:szCs w:val="22"/>
        </w:rPr>
        <w:t xml:space="preserve">, realizzato in due versioni dal 15” e 30”, </w:t>
      </w:r>
      <w:r w:rsidRPr="007D3A29">
        <w:rPr>
          <w:rFonts w:ascii="Calibri" w:eastAsia="Calibri" w:hAnsi="Calibri" w:cs="Times New Roman"/>
          <w:sz w:val="22"/>
          <w:szCs w:val="22"/>
        </w:rPr>
        <w:t>in onda su La7</w:t>
      </w:r>
      <w:r>
        <w:rPr>
          <w:rFonts w:ascii="Calibri" w:eastAsia="Calibri" w:hAnsi="Calibri" w:cs="Times New Roman"/>
          <w:sz w:val="22"/>
          <w:szCs w:val="22"/>
        </w:rPr>
        <w:t xml:space="preserve">, con 150 passaggi </w:t>
      </w:r>
      <w:r w:rsidRPr="007D3A29">
        <w:rPr>
          <w:rFonts w:ascii="Calibri" w:eastAsia="Calibri" w:hAnsi="Calibri" w:cs="Times New Roman"/>
          <w:sz w:val="22"/>
          <w:szCs w:val="22"/>
        </w:rPr>
        <w:t>dal 19 giugno al 1° luglio 2023</w:t>
      </w:r>
      <w:r>
        <w:rPr>
          <w:rFonts w:ascii="Calibri" w:eastAsia="Calibri" w:hAnsi="Calibri" w:cs="Times New Roman"/>
          <w:sz w:val="22"/>
          <w:szCs w:val="22"/>
        </w:rPr>
        <w:t xml:space="preserve">. </w:t>
      </w:r>
    </w:p>
    <w:p w14:paraId="1402A682" w14:textId="19BF5B5F" w:rsidR="007D3A29" w:rsidRDefault="007D3A29" w:rsidP="00A813B8">
      <w:pPr>
        <w:spacing w:line="259" w:lineRule="auto"/>
        <w:ind w:left="708"/>
        <w:jc w:val="both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La campagna ha </w:t>
      </w:r>
      <w:r w:rsidR="00A74E13">
        <w:rPr>
          <w:rFonts w:ascii="Calibri" w:eastAsia="Calibri" w:hAnsi="Calibri" w:cs="Times New Roman"/>
          <w:sz w:val="22"/>
          <w:szCs w:val="22"/>
        </w:rPr>
        <w:t xml:space="preserve">incluso </w:t>
      </w:r>
      <w:r>
        <w:rPr>
          <w:rFonts w:ascii="Calibri" w:eastAsia="Calibri" w:hAnsi="Calibri" w:cs="Times New Roman"/>
          <w:sz w:val="22"/>
          <w:szCs w:val="22"/>
        </w:rPr>
        <w:t xml:space="preserve">inoltre </w:t>
      </w:r>
      <w:r w:rsidRPr="007D3A29">
        <w:rPr>
          <w:rFonts w:ascii="Calibri" w:eastAsia="Calibri" w:hAnsi="Calibri" w:cs="Times New Roman"/>
          <w:sz w:val="22"/>
          <w:szCs w:val="22"/>
        </w:rPr>
        <w:t xml:space="preserve">una </w:t>
      </w:r>
      <w:proofErr w:type="spellStart"/>
      <w:r w:rsidRPr="007D3A29">
        <w:rPr>
          <w:rFonts w:ascii="Calibri" w:eastAsia="Calibri" w:hAnsi="Calibri" w:cs="Times New Roman"/>
          <w:b/>
          <w:bCs/>
          <w:sz w:val="22"/>
          <w:szCs w:val="22"/>
        </w:rPr>
        <w:t>chall</w:t>
      </w:r>
      <w:r w:rsidRPr="00A74E13">
        <w:rPr>
          <w:rFonts w:ascii="Calibri" w:eastAsia="Calibri" w:hAnsi="Calibri" w:cs="Times New Roman"/>
          <w:b/>
          <w:bCs/>
          <w:sz w:val="22"/>
          <w:szCs w:val="22"/>
        </w:rPr>
        <w:t>e</w:t>
      </w:r>
      <w:r w:rsidRPr="007D3A29">
        <w:rPr>
          <w:rFonts w:ascii="Calibri" w:eastAsia="Calibri" w:hAnsi="Calibri" w:cs="Times New Roman"/>
          <w:b/>
          <w:bCs/>
          <w:sz w:val="22"/>
          <w:szCs w:val="22"/>
        </w:rPr>
        <w:t>nge</w:t>
      </w:r>
      <w:proofErr w:type="spellEnd"/>
      <w:r w:rsidRPr="007D3A29">
        <w:rPr>
          <w:rFonts w:ascii="Calibri" w:eastAsia="Calibri" w:hAnsi="Calibri" w:cs="Times New Roman"/>
          <w:b/>
          <w:bCs/>
          <w:sz w:val="22"/>
          <w:szCs w:val="22"/>
        </w:rPr>
        <w:t xml:space="preserve"> social</w:t>
      </w:r>
      <w:r w:rsidR="00A74E13">
        <w:rPr>
          <w:rFonts w:ascii="Calibri" w:eastAsia="Calibri" w:hAnsi="Calibri" w:cs="Times New Roman"/>
          <w:sz w:val="22"/>
          <w:szCs w:val="22"/>
        </w:rPr>
        <w:t xml:space="preserve">, </w:t>
      </w:r>
      <w:r w:rsidRPr="007D3A29">
        <w:rPr>
          <w:rFonts w:ascii="Calibri" w:eastAsia="Calibri" w:hAnsi="Calibri" w:cs="Times New Roman"/>
          <w:sz w:val="22"/>
          <w:szCs w:val="22"/>
        </w:rPr>
        <w:t xml:space="preserve">che ha coinvolto </w:t>
      </w:r>
      <w:r w:rsidRPr="007D3A29">
        <w:rPr>
          <w:rFonts w:ascii="Calibri" w:eastAsia="Calibri" w:hAnsi="Calibri" w:cs="Times New Roman"/>
          <w:b/>
          <w:bCs/>
          <w:sz w:val="22"/>
          <w:szCs w:val="22"/>
        </w:rPr>
        <w:t xml:space="preserve">13 Travel </w:t>
      </w:r>
      <w:proofErr w:type="spellStart"/>
      <w:r w:rsidRPr="007D3A29">
        <w:rPr>
          <w:rFonts w:ascii="Calibri" w:eastAsia="Calibri" w:hAnsi="Calibri" w:cs="Times New Roman"/>
          <w:b/>
          <w:bCs/>
          <w:sz w:val="22"/>
          <w:szCs w:val="22"/>
        </w:rPr>
        <w:t>content</w:t>
      </w:r>
      <w:proofErr w:type="spellEnd"/>
      <w:r w:rsidRPr="007D3A29">
        <w:rPr>
          <w:rFonts w:ascii="Calibri" w:eastAsia="Calibri" w:hAnsi="Calibri" w:cs="Times New Roman"/>
          <w:b/>
          <w:bCs/>
          <w:sz w:val="22"/>
          <w:szCs w:val="22"/>
        </w:rPr>
        <w:t xml:space="preserve"> creator e </w:t>
      </w:r>
      <w:proofErr w:type="spellStart"/>
      <w:r w:rsidRPr="007D3A29">
        <w:rPr>
          <w:rFonts w:ascii="Calibri" w:eastAsia="Calibri" w:hAnsi="Calibri" w:cs="Times New Roman"/>
          <w:b/>
          <w:bCs/>
          <w:sz w:val="22"/>
          <w:szCs w:val="22"/>
        </w:rPr>
        <w:t>influencer</w:t>
      </w:r>
      <w:proofErr w:type="spellEnd"/>
      <w:r w:rsidRPr="007D3A29">
        <w:rPr>
          <w:rFonts w:ascii="Calibri" w:eastAsia="Calibri" w:hAnsi="Calibri" w:cs="Times New Roman"/>
          <w:sz w:val="22"/>
          <w:szCs w:val="22"/>
        </w:rPr>
        <w:t xml:space="preserve"> sui canali </w:t>
      </w:r>
      <w:proofErr w:type="spellStart"/>
      <w:r w:rsidRPr="007D3A29">
        <w:rPr>
          <w:rFonts w:ascii="Calibri" w:eastAsia="Calibri" w:hAnsi="Calibri" w:cs="Times New Roman"/>
          <w:sz w:val="22"/>
          <w:szCs w:val="22"/>
        </w:rPr>
        <w:t>Tik</w:t>
      </w:r>
      <w:proofErr w:type="spellEnd"/>
      <w:r w:rsidRPr="007D3A29">
        <w:rPr>
          <w:rFonts w:ascii="Calibri" w:eastAsia="Calibri" w:hAnsi="Calibri" w:cs="Times New Roman"/>
          <w:sz w:val="22"/>
          <w:szCs w:val="22"/>
        </w:rPr>
        <w:t xml:space="preserve"> </w:t>
      </w:r>
      <w:proofErr w:type="spellStart"/>
      <w:r w:rsidRPr="007D3A29">
        <w:rPr>
          <w:rFonts w:ascii="Calibri" w:eastAsia="Calibri" w:hAnsi="Calibri" w:cs="Times New Roman"/>
          <w:sz w:val="22"/>
          <w:szCs w:val="22"/>
        </w:rPr>
        <w:t>Tok</w:t>
      </w:r>
      <w:proofErr w:type="spellEnd"/>
      <w:r w:rsidRPr="007D3A29">
        <w:rPr>
          <w:rFonts w:ascii="Calibri" w:eastAsia="Calibri" w:hAnsi="Calibri" w:cs="Times New Roman"/>
          <w:sz w:val="22"/>
          <w:szCs w:val="22"/>
        </w:rPr>
        <w:t xml:space="preserve"> e Instagram</w:t>
      </w:r>
      <w:r>
        <w:rPr>
          <w:rFonts w:ascii="Calibri" w:eastAsia="Calibri" w:hAnsi="Calibri" w:cs="Times New Roman"/>
          <w:sz w:val="22"/>
          <w:szCs w:val="22"/>
        </w:rPr>
        <w:t xml:space="preserve">, raggiungendo </w:t>
      </w:r>
      <w:r w:rsidRPr="00A74E13">
        <w:rPr>
          <w:rFonts w:ascii="Calibri" w:eastAsia="Calibri" w:hAnsi="Calibri" w:cs="Times New Roman"/>
          <w:b/>
          <w:bCs/>
          <w:sz w:val="22"/>
          <w:szCs w:val="22"/>
        </w:rPr>
        <w:t>oltre 21</w:t>
      </w:r>
      <w:r w:rsidR="00A74E13">
        <w:rPr>
          <w:rFonts w:ascii="Calibri" w:eastAsia="Calibri" w:hAnsi="Calibri" w:cs="Times New Roman"/>
          <w:b/>
          <w:bCs/>
          <w:sz w:val="22"/>
          <w:szCs w:val="22"/>
        </w:rPr>
        <w:t>6</w:t>
      </w:r>
      <w:r w:rsidRPr="00A74E13">
        <w:rPr>
          <w:rFonts w:ascii="Calibri" w:eastAsia="Calibri" w:hAnsi="Calibri" w:cs="Times New Roman"/>
          <w:b/>
          <w:bCs/>
          <w:sz w:val="22"/>
          <w:szCs w:val="22"/>
        </w:rPr>
        <w:t>.000 visualizzazioni</w:t>
      </w:r>
      <w:r w:rsidR="00A74E13">
        <w:rPr>
          <w:rFonts w:ascii="Calibri" w:eastAsia="Calibri" w:hAnsi="Calibri" w:cs="Times New Roman"/>
          <w:sz w:val="22"/>
          <w:szCs w:val="22"/>
        </w:rPr>
        <w:t xml:space="preserve"> in un mese.</w:t>
      </w:r>
    </w:p>
    <w:p w14:paraId="291F7E4D" w14:textId="1E5DC203" w:rsidR="00A813B8" w:rsidRDefault="00A74E13" w:rsidP="00234C0C">
      <w:pPr>
        <w:spacing w:line="259" w:lineRule="auto"/>
        <w:ind w:left="708"/>
        <w:jc w:val="both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>S</w:t>
      </w:r>
      <w:r w:rsidRPr="007D3A29">
        <w:rPr>
          <w:rFonts w:ascii="Calibri" w:eastAsia="Calibri" w:hAnsi="Calibri" w:cs="Times New Roman"/>
          <w:sz w:val="22"/>
          <w:szCs w:val="22"/>
        </w:rPr>
        <w:t>olo nel primo mese</w:t>
      </w:r>
      <w:r>
        <w:rPr>
          <w:rFonts w:ascii="Calibri" w:eastAsia="Calibri" w:hAnsi="Calibri" w:cs="Times New Roman"/>
          <w:sz w:val="22"/>
          <w:szCs w:val="22"/>
        </w:rPr>
        <w:t>, l</w:t>
      </w:r>
      <w:r w:rsidR="007D3A29">
        <w:rPr>
          <w:rFonts w:ascii="Calibri" w:eastAsia="Calibri" w:hAnsi="Calibri" w:cs="Times New Roman"/>
          <w:sz w:val="22"/>
          <w:szCs w:val="22"/>
        </w:rPr>
        <w:t xml:space="preserve">a </w:t>
      </w:r>
      <w:r w:rsidR="007D3A29" w:rsidRPr="007D3A29">
        <w:rPr>
          <w:rFonts w:ascii="Calibri" w:eastAsia="Calibri" w:hAnsi="Calibri" w:cs="Times New Roman"/>
          <w:b/>
          <w:bCs/>
          <w:sz w:val="22"/>
          <w:szCs w:val="22"/>
        </w:rPr>
        <w:t>promozione sulle piattaforme social Meta e Google</w:t>
      </w:r>
      <w:r w:rsidR="007D3A29" w:rsidRPr="007D3A29">
        <w:rPr>
          <w:rFonts w:ascii="Calibri" w:eastAsia="Calibri" w:hAnsi="Calibri" w:cs="Times New Roman"/>
          <w:sz w:val="22"/>
          <w:szCs w:val="22"/>
        </w:rPr>
        <w:t xml:space="preserve"> ha ottenuto </w:t>
      </w:r>
      <w:r w:rsidR="007D3A29" w:rsidRPr="007D3A29">
        <w:rPr>
          <w:rFonts w:ascii="Calibri" w:eastAsia="Calibri" w:hAnsi="Calibri" w:cs="Times New Roman"/>
          <w:b/>
          <w:bCs/>
          <w:sz w:val="22"/>
          <w:szCs w:val="22"/>
        </w:rPr>
        <w:t xml:space="preserve">14,5 milioni di </w:t>
      </w:r>
      <w:proofErr w:type="spellStart"/>
      <w:r w:rsidR="007D3A29" w:rsidRPr="007D3A29">
        <w:rPr>
          <w:rFonts w:ascii="Calibri" w:eastAsia="Calibri" w:hAnsi="Calibri" w:cs="Times New Roman"/>
          <w:b/>
          <w:bCs/>
          <w:sz w:val="22"/>
          <w:szCs w:val="22"/>
        </w:rPr>
        <w:t>impression</w:t>
      </w:r>
      <w:proofErr w:type="spellEnd"/>
      <w:r w:rsidR="007D3A29" w:rsidRPr="007D3A29">
        <w:rPr>
          <w:rFonts w:ascii="Calibri" w:eastAsia="Calibri" w:hAnsi="Calibri" w:cs="Times New Roman"/>
          <w:b/>
          <w:bCs/>
          <w:sz w:val="22"/>
          <w:szCs w:val="22"/>
        </w:rPr>
        <w:t xml:space="preserve"> </w:t>
      </w:r>
      <w:r w:rsidR="007D3A29" w:rsidRPr="007D3A29">
        <w:rPr>
          <w:rFonts w:ascii="Calibri" w:eastAsia="Calibri" w:hAnsi="Calibri" w:cs="Times New Roman"/>
          <w:sz w:val="22"/>
          <w:szCs w:val="22"/>
        </w:rPr>
        <w:t xml:space="preserve">e quasi </w:t>
      </w:r>
      <w:r w:rsidR="007D3A29" w:rsidRPr="007D3A29">
        <w:rPr>
          <w:rFonts w:ascii="Calibri" w:eastAsia="Calibri" w:hAnsi="Calibri" w:cs="Times New Roman"/>
          <w:b/>
          <w:bCs/>
          <w:sz w:val="22"/>
          <w:szCs w:val="22"/>
        </w:rPr>
        <w:t>12 mila interazioni</w:t>
      </w:r>
      <w:r w:rsidR="007D3A29" w:rsidRPr="007D3A29">
        <w:rPr>
          <w:rFonts w:ascii="Calibri" w:eastAsia="Calibri" w:hAnsi="Calibri" w:cs="Times New Roman"/>
          <w:sz w:val="22"/>
          <w:szCs w:val="22"/>
        </w:rPr>
        <w:t xml:space="preserve">. </w:t>
      </w:r>
    </w:p>
    <w:p w14:paraId="0DE8A224" w14:textId="2324B73E" w:rsidR="00411001" w:rsidRDefault="00A0293D" w:rsidP="00234C0C">
      <w:pPr>
        <w:spacing w:line="259" w:lineRule="auto"/>
        <w:ind w:left="708"/>
        <w:jc w:val="both"/>
        <w:rPr>
          <w:rFonts w:ascii="Calibri" w:eastAsia="Calibri" w:hAnsi="Calibri" w:cs="Times New Roman"/>
          <w:sz w:val="22"/>
          <w:szCs w:val="22"/>
        </w:rPr>
      </w:pPr>
      <w:r w:rsidRPr="00A4615D">
        <w:rPr>
          <w:rFonts w:ascii="Calibri" w:eastAsia="Calibri" w:hAnsi="Calibri" w:cs="Times New Roman"/>
          <w:sz w:val="22"/>
          <w:szCs w:val="22"/>
        </w:rPr>
        <w:t>Nel mese di giugno è stata inoltre avviata una campagna affissioni per promuovere il territorio e per riposizionare l’immagine di Ravenna città del mosaico, i comuni nei quali è stata fatta questa campagna sono Bologna, Modena, Comacchio, Cesenatico, Rimini, Ferrara, Parma, Reggio Emilia, Brescia, Bergamo, Milano, Torino, Venezia</w:t>
      </w:r>
    </w:p>
    <w:p w14:paraId="54E26DC7" w14:textId="77777777" w:rsidR="009C3CE6" w:rsidRDefault="009C3CE6" w:rsidP="007D3A29">
      <w:pPr>
        <w:spacing w:line="259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44DF3D1B" w14:textId="30234A34" w:rsidR="007D3A29" w:rsidRPr="007D3A29" w:rsidRDefault="007D3A29" w:rsidP="007D3A29">
      <w:pPr>
        <w:spacing w:line="259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7D3A29">
        <w:rPr>
          <w:rFonts w:ascii="Calibri" w:eastAsia="Calibri" w:hAnsi="Calibri" w:cs="Times New Roman"/>
          <w:sz w:val="22"/>
          <w:szCs w:val="22"/>
        </w:rPr>
        <w:t xml:space="preserve">Tra </w:t>
      </w:r>
      <w:r w:rsidR="003A0829">
        <w:rPr>
          <w:rFonts w:ascii="Calibri" w:eastAsia="Calibri" w:hAnsi="Calibri" w:cs="Times New Roman"/>
          <w:sz w:val="22"/>
          <w:szCs w:val="22"/>
        </w:rPr>
        <w:t xml:space="preserve">l’estate </w:t>
      </w:r>
      <w:r w:rsidRPr="007D3A29">
        <w:rPr>
          <w:rFonts w:ascii="Calibri" w:eastAsia="Calibri" w:hAnsi="Calibri" w:cs="Times New Roman"/>
          <w:sz w:val="22"/>
          <w:szCs w:val="22"/>
        </w:rPr>
        <w:t xml:space="preserve">2023 e </w:t>
      </w:r>
      <w:r w:rsidR="003A0829">
        <w:rPr>
          <w:rFonts w:ascii="Calibri" w:eastAsia="Calibri" w:hAnsi="Calibri" w:cs="Times New Roman"/>
          <w:sz w:val="22"/>
          <w:szCs w:val="22"/>
        </w:rPr>
        <w:t xml:space="preserve">l’inizio del </w:t>
      </w:r>
      <w:r w:rsidRPr="007D3A29">
        <w:rPr>
          <w:rFonts w:ascii="Calibri" w:eastAsia="Calibri" w:hAnsi="Calibri" w:cs="Times New Roman"/>
          <w:sz w:val="22"/>
          <w:szCs w:val="22"/>
        </w:rPr>
        <w:t xml:space="preserve">2024 lo sforzo comunicativo si è concentrato poi sul progetto </w:t>
      </w:r>
      <w:r w:rsidRPr="007D3A29">
        <w:rPr>
          <w:rFonts w:ascii="Calibri" w:eastAsia="Calibri" w:hAnsi="Calibri" w:cs="Times New Roman"/>
          <w:b/>
          <w:bCs/>
          <w:sz w:val="22"/>
          <w:szCs w:val="22"/>
        </w:rPr>
        <w:t>Ravenna Città del Mosaico</w:t>
      </w:r>
      <w:r w:rsidRPr="007D3A29">
        <w:rPr>
          <w:rFonts w:ascii="Calibri" w:eastAsia="Calibri" w:hAnsi="Calibri" w:cs="Times New Roman"/>
          <w:sz w:val="22"/>
          <w:szCs w:val="22"/>
        </w:rPr>
        <w:t>, con le campagne social dedicate alle diverse iniziative in programma</w:t>
      </w:r>
      <w:r w:rsidR="00D1340B">
        <w:rPr>
          <w:rFonts w:ascii="Calibri" w:eastAsia="Calibri" w:hAnsi="Calibri" w:cs="Times New Roman"/>
          <w:sz w:val="22"/>
          <w:szCs w:val="22"/>
        </w:rPr>
        <w:t>:</w:t>
      </w:r>
    </w:p>
    <w:p w14:paraId="008697DD" w14:textId="0A9F3FEB" w:rsidR="00A813B8" w:rsidRDefault="00ED6450" w:rsidP="00A813B8">
      <w:pPr>
        <w:pStyle w:val="Paragrafoelenco"/>
        <w:numPr>
          <w:ilvl w:val="0"/>
          <w:numId w:val="2"/>
        </w:numPr>
        <w:spacing w:line="259" w:lineRule="auto"/>
        <w:jc w:val="both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b/>
          <w:bCs/>
          <w:sz w:val="22"/>
          <w:szCs w:val="22"/>
        </w:rPr>
        <w:t>B</w:t>
      </w:r>
      <w:r w:rsidR="007D3A29" w:rsidRPr="007D3A29">
        <w:rPr>
          <w:rFonts w:ascii="Calibri" w:eastAsia="Calibri" w:hAnsi="Calibri" w:cs="Times New Roman"/>
          <w:b/>
          <w:bCs/>
          <w:sz w:val="22"/>
          <w:szCs w:val="22"/>
        </w:rPr>
        <w:t>iennale del Mosaico</w:t>
      </w:r>
      <w:r w:rsidR="007D3A29" w:rsidRPr="007D3A29"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09C08E23" w14:textId="77777777" w:rsidR="00A813B8" w:rsidRDefault="00A813B8" w:rsidP="00A813B8">
      <w:pPr>
        <w:pStyle w:val="Paragrafoelenco"/>
        <w:spacing w:line="259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43381192" w14:textId="5905FEE7" w:rsidR="007D3A29" w:rsidRDefault="00A813B8" w:rsidP="00A813B8">
      <w:pPr>
        <w:pStyle w:val="Paragrafoelenco"/>
        <w:spacing w:line="259" w:lineRule="auto"/>
        <w:jc w:val="both"/>
        <w:rPr>
          <w:rFonts w:ascii="Calibri" w:eastAsia="Calibri" w:hAnsi="Calibri" w:cs="Times New Roman"/>
          <w:b/>
          <w:bCs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>D</w:t>
      </w:r>
      <w:r w:rsidR="007D3A29" w:rsidRPr="007D3A29">
        <w:rPr>
          <w:rFonts w:ascii="Calibri" w:eastAsia="Calibri" w:hAnsi="Calibri" w:cs="Times New Roman"/>
          <w:sz w:val="22"/>
          <w:szCs w:val="22"/>
        </w:rPr>
        <w:t>all’11 agosto 2023 al 15 gennaio 20</w:t>
      </w:r>
      <w:r>
        <w:rPr>
          <w:rFonts w:ascii="Calibri" w:eastAsia="Calibri" w:hAnsi="Calibri" w:cs="Times New Roman"/>
          <w:sz w:val="22"/>
          <w:szCs w:val="22"/>
        </w:rPr>
        <w:t xml:space="preserve">24, la campagna social </w:t>
      </w:r>
      <w:r w:rsidR="007D3A29" w:rsidRPr="007D3A29">
        <w:rPr>
          <w:rFonts w:ascii="Calibri" w:eastAsia="Calibri" w:hAnsi="Calibri" w:cs="Times New Roman"/>
          <w:sz w:val="22"/>
          <w:szCs w:val="22"/>
        </w:rPr>
        <w:t xml:space="preserve">ha raggiunto </w:t>
      </w:r>
      <w:r w:rsidR="007D3A29" w:rsidRPr="007D3A29">
        <w:rPr>
          <w:rFonts w:ascii="Calibri" w:eastAsia="Calibri" w:hAnsi="Calibri" w:cs="Times New Roman"/>
          <w:b/>
          <w:bCs/>
          <w:sz w:val="22"/>
          <w:szCs w:val="22"/>
        </w:rPr>
        <w:t xml:space="preserve">oltre 4 milioni di utenti per un totale di oltre 13 milioni di </w:t>
      </w:r>
      <w:proofErr w:type="spellStart"/>
      <w:r w:rsidR="007D3A29" w:rsidRPr="007D3A29">
        <w:rPr>
          <w:rFonts w:ascii="Calibri" w:eastAsia="Calibri" w:hAnsi="Calibri" w:cs="Times New Roman"/>
          <w:b/>
          <w:bCs/>
          <w:sz w:val="22"/>
          <w:szCs w:val="22"/>
        </w:rPr>
        <w:t>impression</w:t>
      </w:r>
      <w:proofErr w:type="spellEnd"/>
      <w:r>
        <w:rPr>
          <w:rFonts w:ascii="Calibri" w:eastAsia="Calibri" w:hAnsi="Calibri" w:cs="Times New Roman"/>
          <w:b/>
          <w:bCs/>
          <w:sz w:val="22"/>
          <w:szCs w:val="22"/>
        </w:rPr>
        <w:t xml:space="preserve">. </w:t>
      </w:r>
    </w:p>
    <w:p w14:paraId="540FDB47" w14:textId="77777777" w:rsidR="00A813B8" w:rsidRDefault="00A813B8" w:rsidP="00A813B8">
      <w:pPr>
        <w:pStyle w:val="Paragrafoelenco"/>
        <w:spacing w:line="259" w:lineRule="auto"/>
        <w:jc w:val="both"/>
        <w:rPr>
          <w:rFonts w:ascii="Calibri" w:eastAsia="Calibri" w:hAnsi="Calibri" w:cs="Times New Roman"/>
          <w:b/>
          <w:bCs/>
          <w:sz w:val="22"/>
          <w:szCs w:val="22"/>
        </w:rPr>
      </w:pPr>
    </w:p>
    <w:p w14:paraId="6DC1B551" w14:textId="1CCA266E" w:rsidR="00A813B8" w:rsidRPr="00A813B8" w:rsidRDefault="00A813B8" w:rsidP="00A813B8">
      <w:pPr>
        <w:pStyle w:val="Paragrafoelenco"/>
        <w:spacing w:line="259" w:lineRule="auto"/>
        <w:jc w:val="both"/>
        <w:rPr>
          <w:rFonts w:ascii="Calibri" w:eastAsia="Calibri" w:hAnsi="Calibri" w:cs="Times New Roman"/>
          <w:b/>
          <w:bCs/>
          <w:sz w:val="22"/>
          <w:szCs w:val="22"/>
        </w:rPr>
      </w:pPr>
      <w:r w:rsidRPr="00A813B8">
        <w:rPr>
          <w:rFonts w:ascii="Calibri" w:eastAsia="Calibri" w:hAnsi="Calibri" w:cs="Times New Roman"/>
          <w:sz w:val="22"/>
          <w:szCs w:val="22"/>
        </w:rPr>
        <w:t xml:space="preserve">Su </w:t>
      </w:r>
      <w:proofErr w:type="spellStart"/>
      <w:r w:rsidRPr="00A813B8">
        <w:rPr>
          <w:rFonts w:ascii="Calibri" w:eastAsia="Calibri" w:hAnsi="Calibri" w:cs="Times New Roman"/>
          <w:b/>
          <w:bCs/>
          <w:sz w:val="22"/>
          <w:szCs w:val="22"/>
        </w:rPr>
        <w:t>Spotify</w:t>
      </w:r>
      <w:proofErr w:type="spellEnd"/>
      <w:r>
        <w:rPr>
          <w:rFonts w:ascii="Calibri" w:eastAsia="Calibri" w:hAnsi="Calibri" w:cs="Times New Roman"/>
          <w:b/>
          <w:bCs/>
          <w:sz w:val="22"/>
          <w:szCs w:val="22"/>
        </w:rPr>
        <w:t xml:space="preserve"> </w:t>
      </w:r>
      <w:r w:rsidRPr="00A813B8">
        <w:rPr>
          <w:rFonts w:ascii="Calibri" w:eastAsia="Calibri" w:hAnsi="Calibri" w:cs="Times New Roman"/>
          <w:sz w:val="22"/>
          <w:szCs w:val="22"/>
        </w:rPr>
        <w:t>è stata raggiunta una copertura di</w:t>
      </w:r>
      <w:r>
        <w:rPr>
          <w:rFonts w:ascii="Calibri" w:eastAsia="Calibri" w:hAnsi="Calibri" w:cs="Times New Roman"/>
          <w:b/>
          <w:bCs/>
          <w:sz w:val="22"/>
          <w:szCs w:val="22"/>
        </w:rPr>
        <w:t xml:space="preserve"> oltre </w:t>
      </w:r>
      <w:r w:rsidRPr="00A813B8">
        <w:rPr>
          <w:rFonts w:ascii="Calibri" w:eastAsia="Calibri" w:hAnsi="Calibri" w:cs="Times New Roman"/>
          <w:b/>
          <w:bCs/>
          <w:sz w:val="22"/>
          <w:szCs w:val="22"/>
        </w:rPr>
        <w:t>38</w:t>
      </w:r>
      <w:r>
        <w:rPr>
          <w:rFonts w:ascii="Calibri" w:eastAsia="Calibri" w:hAnsi="Calibri" w:cs="Times New Roman"/>
          <w:b/>
          <w:bCs/>
          <w:sz w:val="22"/>
          <w:szCs w:val="22"/>
        </w:rPr>
        <w:t>0.000 utenti per un totale di circa 830.000</w:t>
      </w:r>
    </w:p>
    <w:p w14:paraId="40B15BA1" w14:textId="09889296" w:rsidR="00A813B8" w:rsidRDefault="00A813B8" w:rsidP="00A813B8">
      <w:pPr>
        <w:pStyle w:val="Paragrafoelenco"/>
        <w:spacing w:line="259" w:lineRule="auto"/>
        <w:jc w:val="both"/>
        <w:rPr>
          <w:rFonts w:ascii="Calibri" w:eastAsia="Calibri" w:hAnsi="Calibri" w:cs="Times New Roman"/>
          <w:b/>
          <w:bCs/>
          <w:sz w:val="22"/>
          <w:szCs w:val="22"/>
        </w:rPr>
      </w:pPr>
      <w:proofErr w:type="spellStart"/>
      <w:r>
        <w:rPr>
          <w:rFonts w:ascii="Calibri" w:eastAsia="Calibri" w:hAnsi="Calibri" w:cs="Times New Roman"/>
          <w:b/>
          <w:bCs/>
          <w:sz w:val="22"/>
          <w:szCs w:val="22"/>
        </w:rPr>
        <w:t>i</w:t>
      </w:r>
      <w:r w:rsidRPr="00A813B8">
        <w:rPr>
          <w:rFonts w:ascii="Calibri" w:eastAsia="Calibri" w:hAnsi="Calibri" w:cs="Times New Roman"/>
          <w:b/>
          <w:bCs/>
          <w:sz w:val="22"/>
          <w:szCs w:val="22"/>
        </w:rPr>
        <w:t>mpressio</w:t>
      </w:r>
      <w:r>
        <w:rPr>
          <w:rFonts w:ascii="Calibri" w:eastAsia="Calibri" w:hAnsi="Calibri" w:cs="Times New Roman"/>
          <w:b/>
          <w:bCs/>
          <w:sz w:val="22"/>
          <w:szCs w:val="22"/>
        </w:rPr>
        <w:t>n</w:t>
      </w:r>
      <w:proofErr w:type="spellEnd"/>
      <w:r>
        <w:rPr>
          <w:rFonts w:ascii="Calibri" w:eastAsia="Calibri" w:hAnsi="Calibri" w:cs="Times New Roman"/>
          <w:b/>
          <w:bCs/>
          <w:sz w:val="22"/>
          <w:szCs w:val="22"/>
        </w:rPr>
        <w:t>.</w:t>
      </w:r>
    </w:p>
    <w:p w14:paraId="5B15EF9B" w14:textId="77777777" w:rsidR="00A813B8" w:rsidRPr="007D3A29" w:rsidRDefault="00A813B8" w:rsidP="00A813B8">
      <w:pPr>
        <w:pStyle w:val="Paragrafoelenco"/>
        <w:spacing w:line="259" w:lineRule="auto"/>
        <w:jc w:val="both"/>
        <w:rPr>
          <w:rFonts w:ascii="Calibri" w:eastAsia="Calibri" w:hAnsi="Calibri" w:cs="Times New Roman"/>
          <w:b/>
          <w:bCs/>
          <w:sz w:val="22"/>
          <w:szCs w:val="22"/>
        </w:rPr>
      </w:pPr>
    </w:p>
    <w:p w14:paraId="11E41298" w14:textId="77777777" w:rsidR="00A813B8" w:rsidRDefault="007D3A29" w:rsidP="00A813B8">
      <w:pPr>
        <w:pStyle w:val="Paragrafoelenco"/>
        <w:numPr>
          <w:ilvl w:val="0"/>
          <w:numId w:val="2"/>
        </w:numPr>
        <w:spacing w:line="259" w:lineRule="auto"/>
        <w:jc w:val="both"/>
        <w:rPr>
          <w:rFonts w:ascii="Calibri" w:eastAsia="Calibri" w:hAnsi="Calibri" w:cs="Times New Roman"/>
          <w:sz w:val="22"/>
          <w:szCs w:val="22"/>
        </w:rPr>
      </w:pPr>
      <w:proofErr w:type="spellStart"/>
      <w:r w:rsidRPr="007D3A29">
        <w:rPr>
          <w:rFonts w:ascii="Calibri" w:eastAsia="Calibri" w:hAnsi="Calibri" w:cs="Times New Roman"/>
          <w:b/>
          <w:bCs/>
          <w:sz w:val="22"/>
          <w:szCs w:val="22"/>
        </w:rPr>
        <w:t>BurriRavennaOro</w:t>
      </w:r>
      <w:proofErr w:type="spellEnd"/>
      <w:r w:rsidRPr="007D3A29"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1862FCBE" w14:textId="77777777" w:rsidR="00A813B8" w:rsidRDefault="00A813B8" w:rsidP="00A813B8">
      <w:pPr>
        <w:pStyle w:val="Paragrafoelenco"/>
        <w:spacing w:line="259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5906E2EE" w14:textId="4E0B648B" w:rsidR="007D3A29" w:rsidRDefault="00A813B8" w:rsidP="00A813B8">
      <w:pPr>
        <w:pStyle w:val="Paragrafoelenco"/>
        <w:spacing w:line="259" w:lineRule="auto"/>
        <w:jc w:val="both"/>
        <w:rPr>
          <w:rFonts w:ascii="Calibri" w:eastAsia="Calibri" w:hAnsi="Calibri" w:cs="Times New Roman"/>
          <w:b/>
          <w:bCs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>D</w:t>
      </w:r>
      <w:r w:rsidRPr="007D3A29">
        <w:rPr>
          <w:rFonts w:ascii="Calibri" w:eastAsia="Calibri" w:hAnsi="Calibri" w:cs="Times New Roman"/>
          <w:sz w:val="22"/>
          <w:szCs w:val="22"/>
        </w:rPr>
        <w:t>all’11 agosto 2023 al 15 gennaio 20</w:t>
      </w:r>
      <w:r>
        <w:rPr>
          <w:rFonts w:ascii="Calibri" w:eastAsia="Calibri" w:hAnsi="Calibri" w:cs="Times New Roman"/>
          <w:sz w:val="22"/>
          <w:szCs w:val="22"/>
        </w:rPr>
        <w:t>24, la campagna social</w:t>
      </w:r>
      <w:r w:rsidRPr="007D3A29">
        <w:rPr>
          <w:rFonts w:ascii="Calibri" w:eastAsia="Calibri" w:hAnsi="Calibri" w:cs="Times New Roman"/>
          <w:sz w:val="22"/>
          <w:szCs w:val="22"/>
        </w:rPr>
        <w:t xml:space="preserve"> </w:t>
      </w:r>
      <w:r w:rsidR="007D3A29" w:rsidRPr="007D3A29">
        <w:rPr>
          <w:rFonts w:ascii="Calibri" w:eastAsia="Calibri" w:hAnsi="Calibri" w:cs="Times New Roman"/>
          <w:sz w:val="22"/>
          <w:szCs w:val="22"/>
        </w:rPr>
        <w:t xml:space="preserve">ha raggiunto </w:t>
      </w:r>
      <w:r w:rsidR="007D3A29" w:rsidRPr="007D3A29">
        <w:rPr>
          <w:rFonts w:ascii="Calibri" w:eastAsia="Calibri" w:hAnsi="Calibri" w:cs="Times New Roman"/>
          <w:b/>
          <w:bCs/>
          <w:sz w:val="22"/>
          <w:szCs w:val="22"/>
        </w:rPr>
        <w:t xml:space="preserve">oltre 3 milioni di utenti per un totale di oltre 10 milioni di </w:t>
      </w:r>
      <w:proofErr w:type="spellStart"/>
      <w:r w:rsidR="007D3A29" w:rsidRPr="007D3A29">
        <w:rPr>
          <w:rFonts w:ascii="Calibri" w:eastAsia="Calibri" w:hAnsi="Calibri" w:cs="Times New Roman"/>
          <w:b/>
          <w:bCs/>
          <w:sz w:val="22"/>
          <w:szCs w:val="22"/>
        </w:rPr>
        <w:t>impression</w:t>
      </w:r>
      <w:proofErr w:type="spellEnd"/>
      <w:r>
        <w:rPr>
          <w:rFonts w:ascii="Calibri" w:eastAsia="Calibri" w:hAnsi="Calibri" w:cs="Times New Roman"/>
          <w:b/>
          <w:bCs/>
          <w:sz w:val="22"/>
          <w:szCs w:val="22"/>
        </w:rPr>
        <w:t>.</w:t>
      </w:r>
    </w:p>
    <w:p w14:paraId="7B45317F" w14:textId="77777777" w:rsidR="00732AA0" w:rsidRDefault="00732AA0" w:rsidP="00A813B8">
      <w:pPr>
        <w:pStyle w:val="Paragrafoelenco"/>
        <w:spacing w:line="259" w:lineRule="auto"/>
        <w:jc w:val="both"/>
        <w:rPr>
          <w:rFonts w:ascii="Calibri" w:eastAsia="Calibri" w:hAnsi="Calibri" w:cs="Times New Roman"/>
          <w:b/>
          <w:bCs/>
          <w:sz w:val="22"/>
          <w:szCs w:val="22"/>
        </w:rPr>
      </w:pPr>
    </w:p>
    <w:p w14:paraId="3D188EC4" w14:textId="68BED78C" w:rsidR="001B2CDC" w:rsidRPr="00A4615D" w:rsidRDefault="00732AA0" w:rsidP="001B2CDC">
      <w:pPr>
        <w:pStyle w:val="Paragrafoelenco"/>
        <w:spacing w:line="259" w:lineRule="auto"/>
        <w:jc w:val="both"/>
        <w:rPr>
          <w:rFonts w:ascii="Calibri" w:eastAsia="Calibri" w:hAnsi="Calibri" w:cs="Times New Roman"/>
          <w:bCs/>
          <w:sz w:val="22"/>
          <w:szCs w:val="22"/>
        </w:rPr>
      </w:pPr>
      <w:r w:rsidRPr="00732AA0">
        <w:rPr>
          <w:rFonts w:ascii="Calibri" w:eastAsia="Calibri" w:hAnsi="Calibri" w:cs="Times New Roman"/>
          <w:sz w:val="22"/>
          <w:szCs w:val="22"/>
        </w:rPr>
        <w:t>Alla campagna social, si è affiancata anche un</w:t>
      </w:r>
      <w:r>
        <w:rPr>
          <w:rFonts w:ascii="Calibri" w:eastAsia="Calibri" w:hAnsi="Calibri" w:cs="Times New Roman"/>
          <w:sz w:val="22"/>
          <w:szCs w:val="22"/>
        </w:rPr>
        <w:t>a</w:t>
      </w:r>
      <w:r>
        <w:rPr>
          <w:rFonts w:ascii="Calibri" w:eastAsia="Calibri" w:hAnsi="Calibri" w:cs="Times New Roman"/>
          <w:b/>
          <w:bCs/>
          <w:sz w:val="22"/>
          <w:szCs w:val="22"/>
        </w:rPr>
        <w:t xml:space="preserve"> campagna di comunicazione multicanale off line, </w:t>
      </w:r>
      <w:r w:rsidRPr="00732AA0">
        <w:rPr>
          <w:rFonts w:ascii="Calibri" w:eastAsia="Calibri" w:hAnsi="Calibri" w:cs="Times New Roman"/>
          <w:sz w:val="22"/>
          <w:szCs w:val="22"/>
        </w:rPr>
        <w:t xml:space="preserve">che ha previsto </w:t>
      </w:r>
      <w:r w:rsidR="00234C0C" w:rsidRPr="00234C0C">
        <w:rPr>
          <w:rFonts w:ascii="Calibri" w:eastAsia="Calibri" w:hAnsi="Calibri" w:cs="Times New Roman"/>
          <w:b/>
          <w:bCs/>
          <w:sz w:val="22"/>
          <w:szCs w:val="22"/>
        </w:rPr>
        <w:t>ampi</w:t>
      </w:r>
      <w:r w:rsidR="00234C0C">
        <w:rPr>
          <w:rFonts w:ascii="Calibri" w:eastAsia="Calibri" w:hAnsi="Calibri" w:cs="Times New Roman"/>
          <w:sz w:val="22"/>
          <w:szCs w:val="22"/>
        </w:rPr>
        <w:t xml:space="preserve"> </w:t>
      </w:r>
      <w:r w:rsidRPr="00732AA0">
        <w:rPr>
          <w:rFonts w:ascii="Calibri" w:eastAsia="Calibri" w:hAnsi="Calibri" w:cs="Times New Roman"/>
          <w:b/>
          <w:bCs/>
          <w:sz w:val="22"/>
          <w:szCs w:val="22"/>
        </w:rPr>
        <w:t>spazi pubblicitari e publiredazionali su media nazionali</w:t>
      </w:r>
      <w:r w:rsidR="00234C0C">
        <w:rPr>
          <w:rFonts w:ascii="Calibri" w:eastAsia="Calibri" w:hAnsi="Calibri" w:cs="Times New Roman"/>
          <w:sz w:val="22"/>
          <w:szCs w:val="22"/>
        </w:rPr>
        <w:t xml:space="preserve"> - quotidiani e periodici, con particolare riferimento ai settori arte, cultura e turismo - </w:t>
      </w:r>
      <w:r>
        <w:rPr>
          <w:rFonts w:ascii="Calibri" w:eastAsia="Calibri" w:hAnsi="Calibri" w:cs="Times New Roman"/>
          <w:sz w:val="22"/>
          <w:szCs w:val="22"/>
        </w:rPr>
        <w:t xml:space="preserve">e </w:t>
      </w:r>
      <w:r>
        <w:rPr>
          <w:rFonts w:ascii="Calibri" w:eastAsia="Calibri" w:hAnsi="Calibri" w:cs="Times New Roman"/>
          <w:b/>
          <w:bCs/>
          <w:sz w:val="22"/>
          <w:szCs w:val="22"/>
        </w:rPr>
        <w:t xml:space="preserve">spot </w:t>
      </w:r>
      <w:r w:rsidR="00234C0C">
        <w:rPr>
          <w:rFonts w:ascii="Calibri" w:eastAsia="Calibri" w:hAnsi="Calibri" w:cs="Times New Roman"/>
          <w:b/>
          <w:bCs/>
          <w:sz w:val="22"/>
          <w:szCs w:val="22"/>
        </w:rPr>
        <w:t xml:space="preserve">radiofonici su Radio </w:t>
      </w:r>
      <w:r w:rsidR="00234C0C" w:rsidRPr="00A4615D">
        <w:rPr>
          <w:rFonts w:ascii="Calibri" w:eastAsia="Calibri" w:hAnsi="Calibri" w:cs="Times New Roman"/>
          <w:b/>
          <w:bCs/>
          <w:sz w:val="22"/>
          <w:szCs w:val="22"/>
        </w:rPr>
        <w:t>Montecarlo</w:t>
      </w:r>
      <w:r w:rsidR="001B2CDC" w:rsidRPr="00A4615D">
        <w:rPr>
          <w:rFonts w:ascii="Calibri" w:eastAsia="Calibri" w:hAnsi="Calibri" w:cs="Times New Roman"/>
          <w:b/>
          <w:bCs/>
          <w:sz w:val="22"/>
          <w:szCs w:val="22"/>
        </w:rPr>
        <w:t xml:space="preserve"> c</w:t>
      </w:r>
      <w:r w:rsidR="00E51323">
        <w:rPr>
          <w:rFonts w:ascii="Calibri" w:eastAsia="Calibri" w:hAnsi="Calibri" w:cs="Times New Roman"/>
          <w:bCs/>
          <w:sz w:val="22"/>
          <w:szCs w:val="22"/>
        </w:rPr>
        <w:t xml:space="preserve">on </w:t>
      </w:r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>il passaggio di complessivi 210 spot radiofonici.</w:t>
      </w:r>
    </w:p>
    <w:p w14:paraId="2198DCF2" w14:textId="798DDD7D" w:rsidR="00732AA0" w:rsidRDefault="00732AA0" w:rsidP="00A813B8">
      <w:pPr>
        <w:pStyle w:val="Paragrafoelenco"/>
        <w:spacing w:line="259" w:lineRule="auto"/>
        <w:jc w:val="both"/>
        <w:rPr>
          <w:rFonts w:ascii="Calibri" w:eastAsia="Calibri" w:hAnsi="Calibri" w:cs="Times New Roman"/>
          <w:b/>
          <w:bCs/>
          <w:sz w:val="22"/>
          <w:szCs w:val="22"/>
        </w:rPr>
      </w:pPr>
    </w:p>
    <w:p w14:paraId="527704E9" w14:textId="12F9A55F" w:rsidR="004B6405" w:rsidRDefault="004B6405" w:rsidP="00A813B8">
      <w:pPr>
        <w:pStyle w:val="Paragrafoelenco"/>
        <w:spacing w:line="259" w:lineRule="auto"/>
        <w:jc w:val="both"/>
        <w:rPr>
          <w:rFonts w:ascii="Calibri" w:eastAsia="Calibri" w:hAnsi="Calibri" w:cs="Times New Roman"/>
          <w:b/>
          <w:bCs/>
          <w:sz w:val="22"/>
          <w:szCs w:val="22"/>
        </w:rPr>
      </w:pPr>
    </w:p>
    <w:p w14:paraId="2EEE9C94" w14:textId="08336F6D" w:rsidR="004B6405" w:rsidRPr="00A4615D" w:rsidRDefault="004B6405" w:rsidP="001B2CDC">
      <w:pPr>
        <w:pStyle w:val="Paragrafoelenco"/>
        <w:spacing w:line="259" w:lineRule="auto"/>
        <w:jc w:val="both"/>
        <w:rPr>
          <w:rFonts w:ascii="Calibri" w:eastAsia="Calibri" w:hAnsi="Calibri" w:cs="Times New Roman"/>
          <w:bCs/>
          <w:sz w:val="22"/>
          <w:szCs w:val="22"/>
        </w:rPr>
      </w:pPr>
      <w:r w:rsidRPr="00A4615D">
        <w:rPr>
          <w:rFonts w:ascii="Calibri" w:eastAsia="Calibri" w:hAnsi="Calibri" w:cs="Times New Roman"/>
          <w:b/>
          <w:bCs/>
          <w:sz w:val="22"/>
          <w:szCs w:val="22"/>
        </w:rPr>
        <w:t>La campagna</w:t>
      </w:r>
      <w:r w:rsidR="00B524B1" w:rsidRPr="00A4615D">
        <w:rPr>
          <w:rFonts w:ascii="Calibri" w:eastAsia="Calibri" w:hAnsi="Calibri" w:cs="Times New Roman"/>
          <w:b/>
          <w:bCs/>
          <w:sz w:val="22"/>
          <w:szCs w:val="22"/>
        </w:rPr>
        <w:t xml:space="preserve"> multicanale</w:t>
      </w:r>
      <w:r w:rsidR="001B2CDC" w:rsidRPr="00A4615D">
        <w:rPr>
          <w:rFonts w:ascii="Calibri" w:eastAsia="Calibri" w:hAnsi="Calibri" w:cs="Times New Roman"/>
          <w:b/>
          <w:bCs/>
          <w:sz w:val="22"/>
          <w:szCs w:val="22"/>
        </w:rPr>
        <w:t xml:space="preserve"> ha coinvolto </w:t>
      </w:r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 xml:space="preserve">le seguenti teste: </w:t>
      </w:r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>La</w:t>
      </w:r>
      <w:r w:rsidR="00B524B1" w:rsidRPr="00A4615D">
        <w:rPr>
          <w:rFonts w:ascii="Calibri" w:eastAsia="Calibri" w:hAnsi="Calibri" w:cs="Times New Roman"/>
          <w:bCs/>
          <w:sz w:val="22"/>
          <w:szCs w:val="22"/>
        </w:rPr>
        <w:t xml:space="preserve"> </w:t>
      </w:r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 xml:space="preserve">Repubblica, </w:t>
      </w:r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>il</w:t>
      </w:r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 xml:space="preserve"> settimanale </w:t>
      </w:r>
      <w:proofErr w:type="gramStart"/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>Venerdì</w:t>
      </w:r>
      <w:proofErr w:type="gramEnd"/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 xml:space="preserve">, </w:t>
      </w:r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>il</w:t>
      </w:r>
      <w:r w:rsidR="00AD368F" w:rsidRPr="00A4615D">
        <w:rPr>
          <w:rFonts w:ascii="Calibri" w:eastAsia="Calibri" w:hAnsi="Calibri" w:cs="Times New Roman"/>
          <w:bCs/>
          <w:sz w:val="22"/>
          <w:szCs w:val="22"/>
        </w:rPr>
        <w:t xml:space="preserve"> trimestrale </w:t>
      </w:r>
      <w:proofErr w:type="spellStart"/>
      <w:r w:rsidR="00AD368F" w:rsidRPr="00A4615D">
        <w:rPr>
          <w:rFonts w:ascii="Calibri" w:eastAsia="Calibri" w:hAnsi="Calibri" w:cs="Times New Roman"/>
          <w:bCs/>
          <w:sz w:val="22"/>
          <w:szCs w:val="22"/>
        </w:rPr>
        <w:t>Traveler</w:t>
      </w:r>
      <w:proofErr w:type="spellEnd"/>
      <w:r w:rsidR="00AD368F" w:rsidRPr="00A4615D">
        <w:rPr>
          <w:rFonts w:ascii="Calibri" w:eastAsia="Calibri" w:hAnsi="Calibri" w:cs="Times New Roman"/>
          <w:bCs/>
          <w:sz w:val="22"/>
          <w:szCs w:val="22"/>
        </w:rPr>
        <w:t xml:space="preserve"> Italia</w:t>
      </w:r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 xml:space="preserve">, </w:t>
      </w:r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>il</w:t>
      </w:r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 xml:space="preserve"> settimanale Robinson e </w:t>
      </w:r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>il s</w:t>
      </w:r>
      <w:r w:rsidR="00E51323">
        <w:rPr>
          <w:rFonts w:ascii="Calibri" w:eastAsia="Calibri" w:hAnsi="Calibri" w:cs="Times New Roman"/>
          <w:bCs/>
          <w:sz w:val="22"/>
          <w:szCs w:val="22"/>
        </w:rPr>
        <w:t>ettimanale D; il Domenicale, il</w:t>
      </w:r>
      <w:bookmarkStart w:id="0" w:name="_GoBack"/>
      <w:bookmarkEnd w:id="0"/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 xml:space="preserve"> Corriere della Sera</w:t>
      </w:r>
      <w:r w:rsidR="00B524B1" w:rsidRPr="00A4615D">
        <w:rPr>
          <w:rFonts w:ascii="Calibri" w:eastAsia="Calibri" w:hAnsi="Calibri" w:cs="Times New Roman"/>
          <w:bCs/>
          <w:sz w:val="22"/>
          <w:szCs w:val="22"/>
        </w:rPr>
        <w:t xml:space="preserve"> </w:t>
      </w:r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>ed. di Bologna, il</w:t>
      </w:r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 xml:space="preserve"> settimanale La </w:t>
      </w:r>
      <w:r w:rsidR="00B524B1" w:rsidRPr="00A4615D">
        <w:rPr>
          <w:rFonts w:ascii="Calibri" w:eastAsia="Calibri" w:hAnsi="Calibri" w:cs="Times New Roman"/>
          <w:bCs/>
          <w:sz w:val="22"/>
          <w:szCs w:val="22"/>
        </w:rPr>
        <w:t>Lettura,</w:t>
      </w:r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 xml:space="preserve"> </w:t>
      </w:r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 xml:space="preserve">il </w:t>
      </w:r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>m</w:t>
      </w:r>
      <w:r w:rsidR="00AD368F" w:rsidRPr="00A4615D">
        <w:rPr>
          <w:rFonts w:ascii="Calibri" w:eastAsia="Calibri" w:hAnsi="Calibri" w:cs="Times New Roman"/>
          <w:bCs/>
          <w:sz w:val="22"/>
          <w:szCs w:val="22"/>
        </w:rPr>
        <w:t xml:space="preserve">ensile Arte e </w:t>
      </w:r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>il</w:t>
      </w:r>
      <w:r w:rsidR="00AD368F" w:rsidRPr="00A4615D">
        <w:rPr>
          <w:rFonts w:ascii="Calibri" w:eastAsia="Calibri" w:hAnsi="Calibri" w:cs="Times New Roman"/>
          <w:bCs/>
          <w:sz w:val="22"/>
          <w:szCs w:val="22"/>
        </w:rPr>
        <w:t xml:space="preserve"> settimanale 7</w:t>
      </w:r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>;</w:t>
      </w:r>
      <w:r w:rsidR="001B2CDC" w:rsidRPr="00A4615D">
        <w:rPr>
          <w:rFonts w:ascii="Calibri" w:eastAsia="Calibri" w:hAnsi="Calibri" w:cs="Times New Roman"/>
          <w:b/>
          <w:bCs/>
          <w:sz w:val="22"/>
          <w:szCs w:val="22"/>
        </w:rPr>
        <w:t xml:space="preserve"> </w:t>
      </w:r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 xml:space="preserve">il </w:t>
      </w:r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>mensile</w:t>
      </w:r>
      <w:r w:rsidR="00B524B1" w:rsidRPr="00A4615D">
        <w:rPr>
          <w:rFonts w:ascii="Calibri" w:eastAsia="Calibri" w:hAnsi="Calibri" w:cs="Times New Roman"/>
          <w:bCs/>
          <w:sz w:val="22"/>
          <w:szCs w:val="22"/>
        </w:rPr>
        <w:t xml:space="preserve"> </w:t>
      </w:r>
      <w:r w:rsidR="00D2397F" w:rsidRPr="00A4615D">
        <w:rPr>
          <w:rFonts w:ascii="Calibri" w:eastAsia="Calibri" w:hAnsi="Calibri" w:cs="Times New Roman"/>
          <w:bCs/>
          <w:sz w:val="22"/>
          <w:szCs w:val="22"/>
        </w:rPr>
        <w:t>Traveller</w:t>
      </w:r>
      <w:r w:rsidR="00B524B1" w:rsidRPr="00A4615D">
        <w:rPr>
          <w:rFonts w:ascii="Calibri" w:eastAsia="Calibri" w:hAnsi="Calibri" w:cs="Times New Roman"/>
          <w:bCs/>
          <w:sz w:val="22"/>
          <w:szCs w:val="22"/>
        </w:rPr>
        <w:t xml:space="preserve"> </w:t>
      </w:r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 xml:space="preserve">e </w:t>
      </w:r>
      <w:r w:rsidR="001B2CDC" w:rsidRPr="00A4615D">
        <w:rPr>
          <w:rFonts w:ascii="Calibri" w:eastAsia="Calibri" w:hAnsi="Calibri" w:cs="Times New Roman"/>
          <w:bCs/>
          <w:sz w:val="22"/>
          <w:szCs w:val="22"/>
        </w:rPr>
        <w:lastRenderedPageBreak/>
        <w:t>i</w:t>
      </w:r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 xml:space="preserve">l settimanale </w:t>
      </w:r>
      <w:proofErr w:type="spellStart"/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>Vanity</w:t>
      </w:r>
      <w:proofErr w:type="spellEnd"/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 xml:space="preserve"> Fair</w:t>
      </w:r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>;</w:t>
      </w:r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 xml:space="preserve"> Il Giornale dell’Arte sia offline che online</w:t>
      </w:r>
      <w:r w:rsidR="00D2397F" w:rsidRPr="00A4615D">
        <w:rPr>
          <w:rFonts w:ascii="Calibri" w:eastAsia="Calibri" w:hAnsi="Calibri" w:cs="Times New Roman"/>
          <w:bCs/>
          <w:sz w:val="22"/>
          <w:szCs w:val="22"/>
        </w:rPr>
        <w:t>;</w:t>
      </w:r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 xml:space="preserve"> il</w:t>
      </w:r>
      <w:r w:rsidR="00D2397F" w:rsidRPr="00A4615D">
        <w:rPr>
          <w:rFonts w:ascii="Calibri" w:eastAsia="Calibri" w:hAnsi="Calibri" w:cs="Times New Roman"/>
          <w:bCs/>
          <w:sz w:val="22"/>
          <w:szCs w:val="22"/>
        </w:rPr>
        <w:t xml:space="preserve"> </w:t>
      </w:r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 xml:space="preserve">bimestrale </w:t>
      </w:r>
      <w:proofErr w:type="spellStart"/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>Exibart</w:t>
      </w:r>
      <w:proofErr w:type="spellEnd"/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 xml:space="preserve"> </w:t>
      </w:r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>offline</w:t>
      </w:r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 xml:space="preserve"> e web</w:t>
      </w:r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>;</w:t>
      </w:r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 xml:space="preserve"> </w:t>
      </w:r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 xml:space="preserve">il bimestrale </w:t>
      </w:r>
      <w:proofErr w:type="spellStart"/>
      <w:proofErr w:type="gramStart"/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>Artribune</w:t>
      </w:r>
      <w:proofErr w:type="spellEnd"/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>;</w:t>
      </w:r>
      <w:r w:rsidR="00D2397F" w:rsidRPr="00A4615D">
        <w:rPr>
          <w:rFonts w:ascii="Calibri" w:eastAsia="Calibri" w:hAnsi="Calibri" w:cs="Times New Roman"/>
          <w:bCs/>
          <w:sz w:val="22"/>
          <w:szCs w:val="22"/>
        </w:rPr>
        <w:t xml:space="preserve"> </w:t>
      </w:r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 xml:space="preserve"> </w:t>
      </w:r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>la</w:t>
      </w:r>
      <w:proofErr w:type="gramEnd"/>
      <w:r w:rsidR="00D2397F" w:rsidRPr="00A4615D">
        <w:rPr>
          <w:rFonts w:ascii="Calibri" w:eastAsia="Calibri" w:hAnsi="Calibri" w:cs="Times New Roman"/>
          <w:bCs/>
          <w:sz w:val="22"/>
          <w:szCs w:val="22"/>
        </w:rPr>
        <w:t xml:space="preserve"> </w:t>
      </w:r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 xml:space="preserve">rivista </w:t>
      </w:r>
      <w:proofErr w:type="spellStart"/>
      <w:r w:rsidR="00D65896" w:rsidRPr="00A4615D">
        <w:rPr>
          <w:rFonts w:ascii="Calibri" w:eastAsia="Calibri" w:hAnsi="Calibri" w:cs="Times New Roman"/>
          <w:bCs/>
          <w:sz w:val="22"/>
          <w:szCs w:val="22"/>
        </w:rPr>
        <w:t>Espoarte</w:t>
      </w:r>
      <w:proofErr w:type="spellEnd"/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 xml:space="preserve"> e </w:t>
      </w:r>
      <w:proofErr w:type="spellStart"/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>Artslife</w:t>
      </w:r>
      <w:proofErr w:type="spellEnd"/>
      <w:r w:rsidR="001B2CDC" w:rsidRPr="00A4615D">
        <w:rPr>
          <w:rFonts w:ascii="Calibri" w:eastAsia="Calibri" w:hAnsi="Calibri" w:cs="Times New Roman"/>
          <w:bCs/>
          <w:sz w:val="22"/>
          <w:szCs w:val="22"/>
        </w:rPr>
        <w:t>;</w:t>
      </w:r>
    </w:p>
    <w:p w14:paraId="1E32FAF6" w14:textId="70BF478A" w:rsidR="00A813B8" w:rsidRDefault="00A813B8" w:rsidP="00A813B8">
      <w:pPr>
        <w:pStyle w:val="Paragrafoelenco"/>
        <w:spacing w:line="259" w:lineRule="auto"/>
        <w:jc w:val="both"/>
        <w:rPr>
          <w:rFonts w:ascii="Calibri" w:eastAsia="Calibri" w:hAnsi="Calibri" w:cs="Times New Roman"/>
          <w:b/>
          <w:bCs/>
          <w:sz w:val="22"/>
          <w:szCs w:val="22"/>
        </w:rPr>
      </w:pPr>
    </w:p>
    <w:p w14:paraId="752868D9" w14:textId="77777777" w:rsidR="00D2397F" w:rsidRPr="007D3A29" w:rsidRDefault="00D2397F" w:rsidP="00A813B8">
      <w:pPr>
        <w:pStyle w:val="Paragrafoelenco"/>
        <w:spacing w:line="259" w:lineRule="auto"/>
        <w:jc w:val="both"/>
        <w:rPr>
          <w:rFonts w:ascii="Calibri" w:eastAsia="Calibri" w:hAnsi="Calibri" w:cs="Times New Roman"/>
          <w:b/>
          <w:bCs/>
          <w:sz w:val="22"/>
          <w:szCs w:val="22"/>
        </w:rPr>
      </w:pPr>
    </w:p>
    <w:p w14:paraId="1CC7785D" w14:textId="77777777" w:rsidR="00A813B8" w:rsidRDefault="007D3A29" w:rsidP="00A813B8">
      <w:pPr>
        <w:pStyle w:val="Paragrafoelenco"/>
        <w:numPr>
          <w:ilvl w:val="0"/>
          <w:numId w:val="2"/>
        </w:numPr>
        <w:spacing w:line="259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7D3A29">
        <w:rPr>
          <w:rFonts w:ascii="Calibri" w:eastAsia="Calibri" w:hAnsi="Calibri" w:cs="Times New Roman"/>
          <w:b/>
          <w:bCs/>
          <w:sz w:val="22"/>
          <w:szCs w:val="22"/>
        </w:rPr>
        <w:t>Laboratori didattici</w:t>
      </w:r>
    </w:p>
    <w:p w14:paraId="4D985A96" w14:textId="77777777" w:rsidR="00A813B8" w:rsidRDefault="00A813B8" w:rsidP="00A813B8">
      <w:pPr>
        <w:pStyle w:val="Paragrafoelenco"/>
        <w:spacing w:line="259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783CBCF1" w14:textId="4B18DD9F" w:rsidR="007D3A29" w:rsidRDefault="00A813B8" w:rsidP="00A813B8">
      <w:pPr>
        <w:pStyle w:val="Paragrafoelenco"/>
        <w:spacing w:line="259" w:lineRule="auto"/>
        <w:jc w:val="both"/>
        <w:rPr>
          <w:rFonts w:ascii="Calibri" w:eastAsia="Calibri" w:hAnsi="Calibri" w:cs="Times New Roman"/>
          <w:b/>
          <w:bCs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>D</w:t>
      </w:r>
      <w:r w:rsidR="007D3A29" w:rsidRPr="007D3A29">
        <w:rPr>
          <w:rFonts w:ascii="Calibri" w:eastAsia="Calibri" w:hAnsi="Calibri" w:cs="Times New Roman"/>
          <w:sz w:val="22"/>
          <w:szCs w:val="22"/>
        </w:rPr>
        <w:t>al 26 ottobre</w:t>
      </w:r>
      <w:r>
        <w:rPr>
          <w:rFonts w:ascii="Calibri" w:eastAsia="Calibri" w:hAnsi="Calibri" w:cs="Times New Roman"/>
          <w:sz w:val="22"/>
          <w:szCs w:val="22"/>
        </w:rPr>
        <w:t xml:space="preserve"> 2023</w:t>
      </w:r>
      <w:r w:rsidR="007D3A29" w:rsidRPr="007D3A29">
        <w:rPr>
          <w:rFonts w:ascii="Calibri" w:eastAsia="Calibri" w:hAnsi="Calibri" w:cs="Times New Roman"/>
          <w:sz w:val="22"/>
          <w:szCs w:val="22"/>
        </w:rPr>
        <w:t xml:space="preserve"> al 15 gennaio</w:t>
      </w:r>
      <w:r>
        <w:rPr>
          <w:rFonts w:ascii="Calibri" w:eastAsia="Calibri" w:hAnsi="Calibri" w:cs="Times New Roman"/>
          <w:sz w:val="22"/>
          <w:szCs w:val="22"/>
        </w:rPr>
        <w:t xml:space="preserve"> 2024</w:t>
      </w:r>
      <w:r w:rsidR="007D3A29" w:rsidRPr="007D3A29">
        <w:rPr>
          <w:rFonts w:ascii="Calibri" w:eastAsia="Calibri" w:hAnsi="Calibri" w:cs="Times New Roman"/>
          <w:sz w:val="22"/>
          <w:szCs w:val="22"/>
        </w:rPr>
        <w:t xml:space="preserve"> </w:t>
      </w:r>
      <w:r>
        <w:rPr>
          <w:rFonts w:ascii="Calibri" w:eastAsia="Calibri" w:hAnsi="Calibri" w:cs="Times New Roman"/>
          <w:sz w:val="22"/>
          <w:szCs w:val="22"/>
        </w:rPr>
        <w:t xml:space="preserve">la campagna social </w:t>
      </w:r>
      <w:r w:rsidR="007D3A29" w:rsidRPr="007D3A29">
        <w:rPr>
          <w:rFonts w:ascii="Calibri" w:eastAsia="Calibri" w:hAnsi="Calibri" w:cs="Times New Roman"/>
          <w:sz w:val="22"/>
          <w:szCs w:val="22"/>
        </w:rPr>
        <w:t xml:space="preserve">ha totalizzato una </w:t>
      </w:r>
      <w:r w:rsidR="007D3A29" w:rsidRPr="007D3A29">
        <w:rPr>
          <w:rFonts w:ascii="Calibri" w:eastAsia="Calibri" w:hAnsi="Calibri" w:cs="Times New Roman"/>
          <w:b/>
          <w:bCs/>
          <w:sz w:val="22"/>
          <w:szCs w:val="22"/>
        </w:rPr>
        <w:t xml:space="preserve">copertura di oltre 380.000 utenti e oltre 2 milioni di </w:t>
      </w:r>
      <w:proofErr w:type="spellStart"/>
      <w:r w:rsidR="007D3A29" w:rsidRPr="007D3A29">
        <w:rPr>
          <w:rFonts w:ascii="Calibri" w:eastAsia="Calibri" w:hAnsi="Calibri" w:cs="Times New Roman"/>
          <w:b/>
          <w:bCs/>
          <w:sz w:val="22"/>
          <w:szCs w:val="22"/>
        </w:rPr>
        <w:t>impression</w:t>
      </w:r>
      <w:proofErr w:type="spellEnd"/>
      <w:r>
        <w:rPr>
          <w:rFonts w:ascii="Calibri" w:eastAsia="Calibri" w:hAnsi="Calibri" w:cs="Times New Roman"/>
          <w:b/>
          <w:bCs/>
          <w:sz w:val="22"/>
          <w:szCs w:val="22"/>
        </w:rPr>
        <w:t xml:space="preserve">. </w:t>
      </w:r>
    </w:p>
    <w:p w14:paraId="6FD99DAC" w14:textId="77777777" w:rsidR="00A813B8" w:rsidRPr="007D3A29" w:rsidRDefault="00A813B8" w:rsidP="00A813B8">
      <w:pPr>
        <w:pStyle w:val="Paragrafoelenco"/>
        <w:spacing w:line="259" w:lineRule="auto"/>
        <w:jc w:val="both"/>
        <w:rPr>
          <w:rFonts w:ascii="Calibri" w:eastAsia="Calibri" w:hAnsi="Calibri" w:cs="Times New Roman"/>
          <w:b/>
          <w:bCs/>
          <w:sz w:val="22"/>
          <w:szCs w:val="22"/>
        </w:rPr>
      </w:pPr>
    </w:p>
    <w:p w14:paraId="568771D9" w14:textId="53E27956" w:rsidR="00A813B8" w:rsidRPr="00A813B8" w:rsidRDefault="000975FF" w:rsidP="00A813B8">
      <w:pPr>
        <w:pStyle w:val="Paragrafoelenco"/>
        <w:numPr>
          <w:ilvl w:val="0"/>
          <w:numId w:val="2"/>
        </w:numPr>
        <w:spacing w:line="259" w:lineRule="auto"/>
        <w:jc w:val="both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b/>
          <w:bCs/>
          <w:sz w:val="22"/>
          <w:szCs w:val="22"/>
        </w:rPr>
        <w:t>Visite guidate</w:t>
      </w:r>
    </w:p>
    <w:p w14:paraId="769F1D08" w14:textId="77777777" w:rsidR="00A813B8" w:rsidRDefault="00A813B8" w:rsidP="00A813B8">
      <w:pPr>
        <w:pStyle w:val="Paragrafoelenco"/>
        <w:spacing w:line="259" w:lineRule="auto"/>
        <w:jc w:val="both"/>
        <w:rPr>
          <w:rFonts w:ascii="Calibri" w:eastAsia="Calibri" w:hAnsi="Calibri" w:cs="Times New Roman"/>
          <w:sz w:val="22"/>
          <w:szCs w:val="22"/>
          <w:highlight w:val="yellow"/>
        </w:rPr>
      </w:pPr>
    </w:p>
    <w:p w14:paraId="57EF5ADE" w14:textId="0D9A50AD" w:rsidR="009514E2" w:rsidRPr="009C3CE6" w:rsidRDefault="000975FF" w:rsidP="009C3CE6">
      <w:pPr>
        <w:pStyle w:val="Paragrafoelenco"/>
        <w:spacing w:line="259" w:lineRule="auto"/>
        <w:jc w:val="both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Da luglio 2023 a gennaio 2024 sono state finanziate </w:t>
      </w:r>
      <w:r w:rsidRPr="000975FF">
        <w:rPr>
          <w:rFonts w:ascii="Calibri" w:eastAsia="Calibri" w:hAnsi="Calibri" w:cs="Times New Roman"/>
          <w:b/>
          <w:sz w:val="22"/>
          <w:szCs w:val="22"/>
        </w:rPr>
        <w:t>130 visite guidate</w:t>
      </w:r>
      <w:r>
        <w:rPr>
          <w:rFonts w:ascii="Calibri" w:eastAsia="Calibri" w:hAnsi="Calibri" w:cs="Times New Roman"/>
          <w:sz w:val="22"/>
          <w:szCs w:val="22"/>
        </w:rPr>
        <w:t xml:space="preserve"> che hanno visto la partecipazione di </w:t>
      </w:r>
      <w:proofErr w:type="spellStart"/>
      <w:r>
        <w:rPr>
          <w:rFonts w:ascii="Calibri" w:eastAsia="Calibri" w:hAnsi="Calibri" w:cs="Times New Roman"/>
          <w:sz w:val="22"/>
          <w:szCs w:val="22"/>
        </w:rPr>
        <w:t>ca</w:t>
      </w:r>
      <w:proofErr w:type="spellEnd"/>
      <w:r>
        <w:rPr>
          <w:rFonts w:ascii="Calibri" w:eastAsia="Calibri" w:hAnsi="Calibri" w:cs="Times New Roman"/>
          <w:sz w:val="22"/>
          <w:szCs w:val="22"/>
        </w:rPr>
        <w:t xml:space="preserve">. </w:t>
      </w:r>
      <w:r w:rsidRPr="000975FF">
        <w:rPr>
          <w:rFonts w:ascii="Calibri" w:eastAsia="Calibri" w:hAnsi="Calibri" w:cs="Times New Roman"/>
          <w:b/>
          <w:sz w:val="22"/>
          <w:szCs w:val="22"/>
        </w:rPr>
        <w:t>1800 persone</w:t>
      </w:r>
      <w:r w:rsidR="008216A7">
        <w:rPr>
          <w:rFonts w:ascii="Calibri" w:eastAsia="Calibri" w:hAnsi="Calibri" w:cs="Times New Roman"/>
          <w:b/>
          <w:sz w:val="22"/>
          <w:szCs w:val="22"/>
        </w:rPr>
        <w:t>.</w:t>
      </w:r>
    </w:p>
    <w:sectPr w:rsidR="009514E2" w:rsidRPr="009C3CE6" w:rsidSect="007D3A29">
      <w:headerReference w:type="default" r:id="rId7"/>
      <w:pgSz w:w="11906" w:h="16838"/>
      <w:pgMar w:top="198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752AE" w14:textId="77777777" w:rsidR="0010784A" w:rsidRDefault="0010784A" w:rsidP="007D3A29">
      <w:pPr>
        <w:spacing w:after="0" w:line="240" w:lineRule="auto"/>
      </w:pPr>
      <w:r>
        <w:separator/>
      </w:r>
    </w:p>
  </w:endnote>
  <w:endnote w:type="continuationSeparator" w:id="0">
    <w:p w14:paraId="5E80D288" w14:textId="77777777" w:rsidR="0010784A" w:rsidRDefault="0010784A" w:rsidP="007D3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9EB6A" w14:textId="77777777" w:rsidR="0010784A" w:rsidRDefault="0010784A" w:rsidP="007D3A29">
      <w:pPr>
        <w:spacing w:after="0" w:line="240" w:lineRule="auto"/>
      </w:pPr>
      <w:r>
        <w:separator/>
      </w:r>
    </w:p>
  </w:footnote>
  <w:footnote w:type="continuationSeparator" w:id="0">
    <w:p w14:paraId="317E449A" w14:textId="77777777" w:rsidR="0010784A" w:rsidRDefault="0010784A" w:rsidP="007D3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3A64C" w14:textId="1ABABD07" w:rsidR="007D3A29" w:rsidRDefault="007D3A29" w:rsidP="007D3A2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E18A7"/>
    <w:multiLevelType w:val="hybridMultilevel"/>
    <w:tmpl w:val="EBD007F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C2C36"/>
    <w:multiLevelType w:val="hybridMultilevel"/>
    <w:tmpl w:val="014AC718"/>
    <w:lvl w:ilvl="0" w:tplc="4CD28828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0FC6598"/>
    <w:multiLevelType w:val="hybridMultilevel"/>
    <w:tmpl w:val="A32EBC90"/>
    <w:lvl w:ilvl="0" w:tplc="66344A7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27E4460"/>
    <w:multiLevelType w:val="hybridMultilevel"/>
    <w:tmpl w:val="CE0427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546758"/>
    <w:multiLevelType w:val="hybridMultilevel"/>
    <w:tmpl w:val="E1121000"/>
    <w:lvl w:ilvl="0" w:tplc="EED621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0653B1"/>
    <w:multiLevelType w:val="hybridMultilevel"/>
    <w:tmpl w:val="FBEC2CD6"/>
    <w:lvl w:ilvl="0" w:tplc="4CD28828"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ADE07E8"/>
    <w:multiLevelType w:val="hybridMultilevel"/>
    <w:tmpl w:val="57328C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B409D"/>
    <w:multiLevelType w:val="hybridMultilevel"/>
    <w:tmpl w:val="1DC0D062"/>
    <w:lvl w:ilvl="0" w:tplc="73D8C7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4E2"/>
    <w:rsid w:val="000975FF"/>
    <w:rsid w:val="0010784A"/>
    <w:rsid w:val="00187915"/>
    <w:rsid w:val="001B2CDC"/>
    <w:rsid w:val="00234C0C"/>
    <w:rsid w:val="002815C0"/>
    <w:rsid w:val="002A704E"/>
    <w:rsid w:val="00396EF4"/>
    <w:rsid w:val="003A0829"/>
    <w:rsid w:val="00411001"/>
    <w:rsid w:val="004B6405"/>
    <w:rsid w:val="0051062D"/>
    <w:rsid w:val="005305AC"/>
    <w:rsid w:val="00710D8A"/>
    <w:rsid w:val="00732AA0"/>
    <w:rsid w:val="007D3A29"/>
    <w:rsid w:val="008216A7"/>
    <w:rsid w:val="00885F3C"/>
    <w:rsid w:val="008B5E0B"/>
    <w:rsid w:val="008F3800"/>
    <w:rsid w:val="00930F9E"/>
    <w:rsid w:val="00950833"/>
    <w:rsid w:val="009514E2"/>
    <w:rsid w:val="00972A94"/>
    <w:rsid w:val="009C3CE6"/>
    <w:rsid w:val="00A0293D"/>
    <w:rsid w:val="00A4615D"/>
    <w:rsid w:val="00A74E13"/>
    <w:rsid w:val="00A813B8"/>
    <w:rsid w:val="00AD368F"/>
    <w:rsid w:val="00B510AB"/>
    <w:rsid w:val="00B524B1"/>
    <w:rsid w:val="00C960F9"/>
    <w:rsid w:val="00D1340B"/>
    <w:rsid w:val="00D2397F"/>
    <w:rsid w:val="00D65896"/>
    <w:rsid w:val="00E170C8"/>
    <w:rsid w:val="00E51323"/>
    <w:rsid w:val="00ED6450"/>
    <w:rsid w:val="00F308F6"/>
    <w:rsid w:val="00FD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61C291"/>
  <w15:chartTrackingRefBased/>
  <w15:docId w15:val="{BA19E2DB-A958-42B6-AFEC-B0C32FF85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514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514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514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514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514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514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514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514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514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514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514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514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514E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514E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514E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514E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514E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514E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514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514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514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514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514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514E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514E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514E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514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514E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514E2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7D3A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3A29"/>
  </w:style>
  <w:style w:type="paragraph" w:styleId="Pidipagina">
    <w:name w:val="footer"/>
    <w:basedOn w:val="Normale"/>
    <w:link w:val="PidipaginaCarattere"/>
    <w:uiPriority w:val="99"/>
    <w:unhideWhenUsed/>
    <w:rsid w:val="007D3A2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D3A29"/>
  </w:style>
  <w:style w:type="character" w:styleId="Rimandonotaapidipagina">
    <w:name w:val="footnote reference"/>
    <w:basedOn w:val="Carpredefinitoparagrafo"/>
    <w:uiPriority w:val="99"/>
    <w:semiHidden/>
    <w:unhideWhenUsed/>
    <w:rsid w:val="004B640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6405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Iacona</dc:creator>
  <cp:keywords/>
  <dc:description/>
  <cp:lastModifiedBy>GAGLIANO GIULIA</cp:lastModifiedBy>
  <cp:revision>4</cp:revision>
  <dcterms:created xsi:type="dcterms:W3CDTF">2024-06-07T12:07:00Z</dcterms:created>
  <dcterms:modified xsi:type="dcterms:W3CDTF">2024-06-11T08:44:00Z</dcterms:modified>
</cp:coreProperties>
</file>